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A5" w:rsidRDefault="006E6FA5" w:rsidP="006E6FA5">
      <w:pPr>
        <w:spacing w:after="150" w:line="240" w:lineRule="auto"/>
        <w:jc w:val="center"/>
        <w:rPr>
          <w:rFonts w:ascii="Times New Roman" w:eastAsia="Times New Roman" w:hAnsi="Times New Roman" w:cs="Times New Roman"/>
          <w:b/>
          <w:bCs/>
          <w:color w:val="000000"/>
          <w:spacing w:val="3"/>
          <w:sz w:val="27"/>
          <w:szCs w:val="27"/>
        </w:rPr>
      </w:pPr>
      <w:r>
        <w:rPr>
          <w:rFonts w:ascii="Times New Roman" w:eastAsia="Times New Roman" w:hAnsi="Times New Roman" w:cs="Times New Roman"/>
          <w:b/>
          <w:bCs/>
          <w:color w:val="000000"/>
          <w:spacing w:val="3"/>
          <w:sz w:val="27"/>
          <w:szCs w:val="27"/>
        </w:rPr>
        <w:t>PHỔ BIẾN LUẬT THÁNG 11</w:t>
      </w:r>
    </w:p>
    <w:p w:rsidR="006E6FA5" w:rsidRDefault="006E6FA5" w:rsidP="006E6FA5">
      <w:pPr>
        <w:spacing w:after="150" w:line="240" w:lineRule="auto"/>
        <w:jc w:val="center"/>
        <w:rPr>
          <w:rFonts w:ascii="Times New Roman" w:eastAsia="Times New Roman" w:hAnsi="Times New Roman" w:cs="Times New Roman"/>
          <w:b/>
          <w:bCs/>
          <w:color w:val="000000"/>
          <w:spacing w:val="3"/>
          <w:sz w:val="27"/>
          <w:szCs w:val="27"/>
        </w:rPr>
      </w:pPr>
      <w:r>
        <w:rPr>
          <w:rFonts w:ascii="Times New Roman" w:eastAsia="Times New Roman" w:hAnsi="Times New Roman" w:cs="Times New Roman"/>
          <w:b/>
          <w:bCs/>
          <w:color w:val="000000"/>
          <w:spacing w:val="3"/>
          <w:sz w:val="27"/>
          <w:szCs w:val="27"/>
        </w:rPr>
        <w:t xml:space="preserve"> LUẬT SỬA ĐỔI, BỔ SUNG MỘT SỐ ĐIỀU CỦA LUẬT CÔNG AN NHÂN DÂN.</w:t>
      </w:r>
    </w:p>
    <w:p w:rsidR="006E6FA5" w:rsidRPr="006E6FA5" w:rsidRDefault="006E6FA5" w:rsidP="006E6FA5">
      <w:pPr>
        <w:spacing w:after="150"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bCs/>
          <w:color w:val="000000"/>
          <w:spacing w:val="3"/>
          <w:sz w:val="27"/>
          <w:szCs w:val="27"/>
        </w:rPr>
        <w:t>Ngày 22/6/2023, Quốc hội đã ký ban hành Luật số 21/2023/QH15 sửa đổi, bổ sung một số điều của Luật Công an nhân dân, có hiệu lực thi hành từ ngày 15/8/2023. Theo đó, Luật sửa đổi Luật Công an nhân dân năm 2023 có những điểm mới sau:</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b/>
          <w:bCs/>
          <w:color w:val="000000"/>
          <w:spacing w:val="3"/>
          <w:sz w:val="27"/>
          <w:szCs w:val="27"/>
        </w:rPr>
        <w:t>1. Sửa đổi, bổ sung quy định về hạn tuổi phục vụ cao nhất của sĩ quan, hạ sĩ quan, công nhân công an</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Nội dung: Sửa đổi, bổ sung khoản 1 Điều 30 về hạn tuổi phục vụ của sĩ quan, hạ sĩ quan CAND theo hướng: Bổ sung quy định và tăng hạn tuổi phục vụ cao nhất của công nhân Công an (nam tăng 02 tuổi, nữ tăng 05 tuổi); tăng 02 tuổi của sĩ quan, hạ sĩ quan; riêng nữ sĩ quan có cấp bậc hàm Đại tá tăng 05 tuổi, nữ sĩ quan có cấp bậc hàm Thượng tá tăng 03 tuổi; nữ sĩ quan cấp Tướng thì vẫn giữ nguyên 60 tuổi như hiện hành; bổ sung quy định kéo dài hạn tuổi phục vụ cao nhất đối với sĩ quan CAND trong trường hợp đặc biệt.</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Thời gian tăng tuổi theo lộ trình: Mỗi năm tăng 03 tháng đối với nam và 04 tháng đối với nữ. Riêng sĩ quan, hạ sĩ quan có hạn tuổi phục vụ cao nhất dưới 60 tuổi đối với nam, dưới 55 tuổi đối với nữ thì tăng ngay 02 tuổi, không theo lộ trình nêu trên.</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Thời điểm tăng hạn tuổi phục vụ cao nhất bắt đầu từ năm 2021 nhưng không áp dụng đối với trường hợp đã nghỉ công tác trước ngày Luật này có hiệu lực thi hành. Chính phủ quy định cụ thể lộ trình tăng hạn tuổi phục vụ cao nhất của sĩ quan, hạ sĩ quan, công nhân công an cho phù hợp với quy định của Bộ luật Lao động.</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b/>
          <w:bCs/>
          <w:color w:val="000000"/>
          <w:spacing w:val="3"/>
          <w:sz w:val="27"/>
          <w:szCs w:val="27"/>
        </w:rPr>
        <w:t>2. Quy định về thăng cấp bậc hàm cấp Tướng trước thời hạn đối với sĩ quan Công an nhân dân có thành tích đặc biệt xuất sắc đạt được trong chiến đấu và công tác</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Nội dung: Bổ sung quy định Chính phủ quy định cụ thể tiêu chí, tiêu chuẩn thăng cấp bậc hàm cấp Tướng trước thời hạn đối với sĩ quan CAND có thành tích đặc biệt xuất sắc đạt được trong chiến đấu và công tác. Việc bổ sung nội dung này nhằm xác định cụ thể tiêu chí, tiêu chuẩn thành tích đặc biệt xuất sắc đạt được trong chiến đấu và công tác để làm căn cứ đề nghị Chủ tịch nước xem xét, quyết định thăng cấp bậc hàm cấp Tướng trước thời hạn.</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b/>
          <w:bCs/>
          <w:color w:val="000000"/>
          <w:spacing w:val="3"/>
          <w:sz w:val="27"/>
          <w:szCs w:val="27"/>
        </w:rPr>
        <w:t>3. Quy định về cấp bậc hàm cao nhất đối với chức vụ, chức danh của sĩ quan Công an nhân dân</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lastRenderedPageBreak/>
        <w:t>a) Sửa đổi, bổ sung điểm b, d khoản 1 Điều 25:</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Nội dung: Bổ sung quy định cụ thể về 06 vị trí có cấp bậc hàm cao nhất là cấp Tướng trong CAND, gồm: 01 vị trí có cấp bậc hàm cao nhất là Thượng tướng và 05 vị trí có cấp bậc hàm cao nhất là Thiếu tướng; quy định Trưởng Công an thành phố thuộc thành phố trực thuộc Trung ương, Trung đoàn trưởng có cấp bậc hàm cao nhất là Đại tá.</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b) Sửa đổi, bổ sung khoản 2 Điều 25:</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Nội dung: Bổ sung quy định Ủy ban Thường vụ Quốc hội quy định cấp bậc hàm cấp Tướng đối với đơn vị được thành lập mới.</w:t>
      </w:r>
    </w:p>
    <w:p w:rsidR="006E6FA5" w:rsidRP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c) Sửa đổi, bổ sung điểm e khoản 1 và khoản 4 Điều 25:</w:t>
      </w:r>
    </w:p>
    <w:p w:rsidR="006E6FA5" w:rsidRDefault="006E6FA5"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sidRPr="006E6FA5">
        <w:rPr>
          <w:rFonts w:ascii="Times New Roman" w:eastAsia="Times New Roman" w:hAnsi="Times New Roman" w:cs="Times New Roman"/>
          <w:color w:val="000000"/>
          <w:spacing w:val="3"/>
          <w:sz w:val="27"/>
          <w:szCs w:val="27"/>
        </w:rPr>
        <w:t>Nội dung: Sửa đổi, bổ sung điểm e khoản 1 và khoản 4 Điều 25 theo hướng quy định Trung đoàn trưởng, Trưởng Công an thành phố thuộc thành phố trực thuộc trung ương có cấp bậc hàm cao nhất là Đại tá.</w:t>
      </w:r>
    </w:p>
    <w:p w:rsidR="006E6FA5" w:rsidRDefault="0062682D"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r>
      <w:r>
        <w:rPr>
          <w:rFonts w:ascii="Times New Roman" w:eastAsia="Times New Roman" w:hAnsi="Times New Roman" w:cs="Times New Roman"/>
          <w:color w:val="000000"/>
          <w:spacing w:val="3"/>
          <w:sz w:val="27"/>
          <w:szCs w:val="27"/>
        </w:rPr>
        <w:tab/>
        <w:t>Lạc Tấn , Ngày 1</w:t>
      </w:r>
      <w:r w:rsidR="006E6FA5">
        <w:rPr>
          <w:rFonts w:ascii="Times New Roman" w:eastAsia="Times New Roman" w:hAnsi="Times New Roman" w:cs="Times New Roman"/>
          <w:color w:val="000000"/>
          <w:spacing w:val="3"/>
          <w:sz w:val="27"/>
          <w:szCs w:val="27"/>
        </w:rPr>
        <w:t>2/11/2023</w:t>
      </w:r>
    </w:p>
    <w:p w:rsidR="0062682D" w:rsidRPr="001642B9" w:rsidRDefault="0062682D" w:rsidP="0062682D">
      <w:pPr>
        <w:shd w:val="clear" w:color="auto" w:fill="FFFFFF"/>
        <w:spacing w:after="150" w:line="375" w:lineRule="atLeast"/>
        <w:jc w:val="both"/>
        <w:rPr>
          <w:rFonts w:ascii="Times New Roman" w:eastAsia="Times New Roman" w:hAnsi="Times New Roman" w:cs="Times New Roman"/>
          <w:i/>
          <w:sz w:val="28"/>
          <w:szCs w:val="28"/>
        </w:rPr>
      </w:pPr>
      <w:r w:rsidRPr="001642B9">
        <w:rPr>
          <w:rFonts w:ascii="Times New Roman" w:hAnsi="Times New Roman" w:cs="Times New Roman"/>
          <w:i/>
          <w:sz w:val="28"/>
          <w:szCs w:val="28"/>
          <w:shd w:val="clear" w:color="auto" w:fill="FFFFFF"/>
        </w:rPr>
        <w:t>Thực hiện triển khai tổ tuyên truyền pháp luật –trường THPT Nguyên Trung Trực</w:t>
      </w:r>
    </w:p>
    <w:p w:rsidR="0062682D" w:rsidRPr="006E6FA5" w:rsidRDefault="0062682D" w:rsidP="006E6FA5">
      <w:pPr>
        <w:spacing w:before="100" w:beforeAutospacing="1" w:after="100" w:afterAutospacing="1" w:line="240" w:lineRule="auto"/>
        <w:jc w:val="both"/>
        <w:rPr>
          <w:rFonts w:ascii="Times New Roman" w:eastAsia="Times New Roman" w:hAnsi="Times New Roman" w:cs="Times New Roman"/>
          <w:color w:val="000000"/>
          <w:spacing w:val="3"/>
          <w:sz w:val="27"/>
          <w:szCs w:val="27"/>
        </w:rPr>
      </w:pPr>
      <w:bookmarkStart w:id="0" w:name="_GoBack"/>
      <w:bookmarkEnd w:id="0"/>
    </w:p>
    <w:p w:rsidR="00D10F53" w:rsidRDefault="00D10F53"/>
    <w:sectPr w:rsidR="00D10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A5"/>
    <w:rsid w:val="0062682D"/>
    <w:rsid w:val="006E6FA5"/>
    <w:rsid w:val="00D1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8E6A-EB3F-4E06-9970-BA2A8728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F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63295">
      <w:bodyDiv w:val="1"/>
      <w:marLeft w:val="0"/>
      <w:marRight w:val="0"/>
      <w:marTop w:val="0"/>
      <w:marBottom w:val="0"/>
      <w:divBdr>
        <w:top w:val="none" w:sz="0" w:space="0" w:color="auto"/>
        <w:left w:val="none" w:sz="0" w:space="0" w:color="auto"/>
        <w:bottom w:val="none" w:sz="0" w:space="0" w:color="auto"/>
        <w:right w:val="none" w:sz="0" w:space="0" w:color="auto"/>
      </w:divBdr>
      <w:divsChild>
        <w:div w:id="1325544726">
          <w:marLeft w:val="0"/>
          <w:marRight w:val="0"/>
          <w:marTop w:val="300"/>
          <w:marBottom w:val="300"/>
          <w:divBdr>
            <w:top w:val="none" w:sz="0" w:space="0" w:color="auto"/>
            <w:left w:val="none" w:sz="0" w:space="0" w:color="auto"/>
            <w:bottom w:val="none" w:sz="0" w:space="0" w:color="auto"/>
            <w:right w:val="none" w:sz="0" w:space="0" w:color="auto"/>
          </w:divBdr>
        </w:div>
      </w:divsChild>
    </w:div>
    <w:div w:id="1587425127">
      <w:bodyDiv w:val="1"/>
      <w:marLeft w:val="0"/>
      <w:marRight w:val="0"/>
      <w:marTop w:val="0"/>
      <w:marBottom w:val="0"/>
      <w:divBdr>
        <w:top w:val="none" w:sz="0" w:space="0" w:color="auto"/>
        <w:left w:val="none" w:sz="0" w:space="0" w:color="auto"/>
        <w:bottom w:val="none" w:sz="0" w:space="0" w:color="auto"/>
        <w:right w:val="none" w:sz="0" w:space="0" w:color="auto"/>
      </w:divBdr>
      <w:divsChild>
        <w:div w:id="9799161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2023-11-29T12:20:00Z</dcterms:created>
  <dcterms:modified xsi:type="dcterms:W3CDTF">2023-11-29T12:31:00Z</dcterms:modified>
</cp:coreProperties>
</file>